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69" w:rsidRDefault="00D855AA" w:rsidP="00646F6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815FFA" wp14:editId="434BB457">
            <wp:simplePos x="0" y="0"/>
            <wp:positionH relativeFrom="column">
              <wp:posOffset>342900</wp:posOffset>
            </wp:positionH>
            <wp:positionV relativeFrom="paragraph">
              <wp:posOffset>-495300</wp:posOffset>
            </wp:positionV>
            <wp:extent cx="5429250" cy="3427730"/>
            <wp:effectExtent l="0" t="0" r="0" b="1270"/>
            <wp:wrapTopAndBottom/>
            <wp:docPr id="3" name="Picture 3" descr="https://pwt.co.th/images/product/small-PWT2021053160b46b7fadfefRbz6NSs7ue162243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53160b46b7fadfefRbz6NSs7ue1622436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85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4"/>
        <w:gridCol w:w="21"/>
      </w:tblGrid>
      <w:tr w:rsidR="00D855AA" w:rsidRPr="00D855AA" w:rsidTr="00D855AA">
        <w:trPr>
          <w:trHeight w:val="285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855AA" w:rsidRPr="00D855AA" w:rsidRDefault="00D855AA" w:rsidP="00D855AA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  <w:t>KSM010SAMUI ISLAND &amp; FULL MOON PARTY</w:t>
            </w:r>
            <w:bookmarkEnd w:id="0"/>
          </w:p>
        </w:tc>
      </w:tr>
      <w:tr w:rsidR="00D855AA" w:rsidRPr="00D855AA" w:rsidTr="00D855AA">
        <w:trPr>
          <w:gridAfter w:val="1"/>
          <w:tblCellSpacing w:w="7" w:type="dxa"/>
          <w:jc w:val="center"/>
        </w:trPr>
        <w:tc>
          <w:tcPr>
            <w:tcW w:w="10443" w:type="dxa"/>
            <w:shd w:val="clear" w:color="auto" w:fill="FFFFFF"/>
            <w:vAlign w:val="center"/>
            <w:hideMark/>
          </w:tcPr>
          <w:p w:rsidR="00D855AA" w:rsidRPr="00D855AA" w:rsidRDefault="00D855AA" w:rsidP="004B4B4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Day 1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Samui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Arrival</w:t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Arrival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Samui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island, transfer to your hotel. Free at leisure time.</w:t>
            </w:r>
          </w:p>
        </w:tc>
      </w:tr>
      <w:tr w:rsidR="00D855AA" w:rsidRPr="00D855AA" w:rsidTr="00D855A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55AA" w:rsidRPr="00D855AA" w:rsidRDefault="00D855AA" w:rsidP="004B4B4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Day 2 Around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Samui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island Tour </w:t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Pick up from the hotel for half day around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Samui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tour.The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first stop at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Chaweng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view point the panorama view of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Chaweng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beach and crystal blue sea. After that visit the strange rock formation called “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HinTa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HinYai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” in Thai, or “Grand Pa and Grand Ma rocks” in English. Then visit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Kunaram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temple to see the Mummy Monk, and visit the natural waterfall at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Namuang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no.1, it’s impressive with a wild drop of 30 meters. After 15 minutes, We will depart to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Nathon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town for 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shopping.The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last stop at the Big Buddha temple, seated on a hillock. Back to hotel For your leisure time.</w:t>
            </w:r>
          </w:p>
        </w:tc>
      </w:tr>
      <w:tr w:rsidR="00D855AA" w:rsidRPr="00D855AA" w:rsidTr="00C419F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55AA" w:rsidRPr="00D855AA" w:rsidRDefault="00D855AA" w:rsidP="004B4B4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Day 4 -5 Free Day for enjoy the beach </w:t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Your free day for enjoy beach or optional tour also Full Moon Party at night (available only on Full Moon night, please recheck when booking)</w:t>
            </w:r>
          </w:p>
        </w:tc>
      </w:tr>
      <w:tr w:rsidR="00D855AA" w:rsidRPr="00D855AA" w:rsidTr="00D855A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55AA" w:rsidRPr="00D855AA" w:rsidRDefault="00D855AA" w:rsidP="004B4B4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Day 6 </w:t>
            </w:r>
            <w:proofErr w:type="spellStart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Samui</w:t>
            </w:r>
            <w:proofErr w:type="spellEnd"/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Departure</w:t>
            </w: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Transfer from hotel to airport for your next destination.</w:t>
            </w:r>
          </w:p>
        </w:tc>
      </w:tr>
      <w:tr w:rsidR="00D855AA" w:rsidRPr="00D855AA" w:rsidTr="00D855A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7"/>
              </w:rPr>
            </w:pPr>
          </w:p>
        </w:tc>
      </w:tr>
    </w:tbl>
    <w:p w:rsidR="00D855AA" w:rsidRPr="00D855AA" w:rsidRDefault="00D855AA" w:rsidP="00D855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 xml:space="preserve">Prince per person in </w:t>
      </w:r>
      <w:proofErr w:type="spellStart"/>
      <w:proofErr w:type="gramStart"/>
      <w:r w:rsidRPr="00D855AA">
        <w:rPr>
          <w:rFonts w:ascii="Tahoma" w:eastAsia="Times New Roman" w:hAnsi="Tahoma" w:cs="Tahoma"/>
          <w:color w:val="000000"/>
          <w:sz w:val="17"/>
          <w:szCs w:val="17"/>
        </w:rPr>
        <w:t>thai</w:t>
      </w:r>
      <w:proofErr w:type="spellEnd"/>
      <w:proofErr w:type="gramEnd"/>
      <w:r w:rsidRPr="00D855AA">
        <w:rPr>
          <w:rFonts w:ascii="Tahoma" w:eastAsia="Times New Roman" w:hAnsi="Tahoma" w:cs="Tahoma"/>
          <w:color w:val="000000"/>
          <w:sz w:val="17"/>
          <w:szCs w:val="17"/>
        </w:rPr>
        <w:t xml:space="preserve"> baht</w:t>
      </w:r>
    </w:p>
    <w:tbl>
      <w:tblPr>
        <w:tblW w:w="10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7039"/>
        <w:gridCol w:w="1018"/>
        <w:gridCol w:w="1102"/>
      </w:tblGrid>
      <w:tr w:rsidR="00D855AA" w:rsidRPr="00D855AA" w:rsidTr="00D855AA">
        <w:trPr>
          <w:trHeight w:val="450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Stars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Hotel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Twin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Single</w:t>
            </w:r>
          </w:p>
        </w:tc>
      </w:tr>
      <w:tr w:rsidR="00D855AA" w:rsidRPr="00D855AA" w:rsidTr="00D855A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Centara</w:t>
            </w:r>
            <w:proofErr w:type="spellEnd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Grand Beach Resort/ </w:t>
            </w:r>
            <w:proofErr w:type="spellStart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Tongsai</w:t>
            </w:r>
            <w:proofErr w:type="spellEnd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Bay (No breakfast)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61,000</w:t>
            </w:r>
          </w:p>
        </w:tc>
      </w:tr>
      <w:tr w:rsidR="00D855AA" w:rsidRPr="00D855AA" w:rsidTr="00D855AA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Pavillion</w:t>
            </w:r>
            <w:proofErr w:type="spellEnd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Resort / </w:t>
            </w:r>
            <w:proofErr w:type="spellStart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Chaba</w:t>
            </w:r>
            <w:proofErr w:type="spellEnd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Cabana / Imperial Boat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36,000</w:t>
            </w:r>
          </w:p>
        </w:tc>
      </w:tr>
      <w:tr w:rsidR="00D855AA" w:rsidRPr="00D855AA" w:rsidTr="00D855AA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Chaweng</w:t>
            </w:r>
            <w:proofErr w:type="spellEnd"/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Beach / Fair House Beach Resort/Amanda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24,500</w:t>
            </w:r>
          </w:p>
        </w:tc>
      </w:tr>
      <w:tr w:rsidR="00D855AA" w:rsidRPr="00D855AA" w:rsidTr="00D855AA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Park Resort / Laguna Resort / Nova Resort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55AA" w:rsidRPr="00D855AA" w:rsidRDefault="00D855AA" w:rsidP="00D855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855A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16,500</w:t>
            </w:r>
          </w:p>
        </w:tc>
      </w:tr>
    </w:tbl>
    <w:p w:rsidR="00D855AA" w:rsidRDefault="00D855AA" w:rsidP="00D855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000000"/>
          <w:sz w:val="17"/>
          <w:szCs w:val="17"/>
        </w:rPr>
      </w:pPr>
    </w:p>
    <w:p w:rsidR="00D855AA" w:rsidRPr="00D855AA" w:rsidRDefault="00D855AA" w:rsidP="00D855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lastRenderedPageBreak/>
        <w:t xml:space="preserve">Price </w:t>
      </w:r>
      <w:proofErr w:type="gramStart"/>
      <w:r w:rsidRPr="00D855AA">
        <w:rPr>
          <w:rFonts w:ascii="Tahoma" w:eastAsia="Times New Roman" w:hAnsi="Tahoma" w:cs="Tahoma"/>
          <w:color w:val="000000"/>
          <w:sz w:val="17"/>
          <w:szCs w:val="17"/>
        </w:rPr>
        <w:t>Include :</w:t>
      </w:r>
      <w:proofErr w:type="gramEnd"/>
    </w:p>
    <w:p w:rsidR="00D855AA" w:rsidRPr="00D855AA" w:rsidRDefault="00D855AA" w:rsidP="00D855AA">
      <w:pPr>
        <w:numPr>
          <w:ilvl w:val="0"/>
          <w:numId w:val="4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Accommodations at hotel as above choices.</w:t>
      </w:r>
    </w:p>
    <w:p w:rsidR="00D855AA" w:rsidRPr="00D855AA" w:rsidRDefault="00D855AA" w:rsidP="00D855AA">
      <w:pPr>
        <w:numPr>
          <w:ilvl w:val="0"/>
          <w:numId w:val="4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 xml:space="preserve">Air-conditioned </w:t>
      </w:r>
      <w:proofErr w:type="spellStart"/>
      <w:r w:rsidRPr="00D855AA">
        <w:rPr>
          <w:rFonts w:ascii="Tahoma" w:eastAsia="Times New Roman" w:hAnsi="Tahoma" w:cs="Tahoma"/>
          <w:color w:val="000000"/>
          <w:sz w:val="17"/>
          <w:szCs w:val="17"/>
        </w:rPr>
        <w:t>mini van</w:t>
      </w:r>
      <w:proofErr w:type="spellEnd"/>
      <w:r w:rsidRPr="00D855AA">
        <w:rPr>
          <w:rFonts w:ascii="Tahoma" w:eastAsia="Times New Roman" w:hAnsi="Tahoma" w:cs="Tahoma"/>
          <w:color w:val="000000"/>
          <w:sz w:val="17"/>
          <w:szCs w:val="17"/>
        </w:rPr>
        <w:t xml:space="preserve"> transportations. Meals as indicated on the </w:t>
      </w:r>
      <w:proofErr w:type="spellStart"/>
      <w:r w:rsidRPr="00D855AA">
        <w:rPr>
          <w:rFonts w:ascii="Tahoma" w:eastAsia="Times New Roman" w:hAnsi="Tahoma" w:cs="Tahoma"/>
          <w:color w:val="000000"/>
          <w:sz w:val="17"/>
          <w:szCs w:val="17"/>
        </w:rPr>
        <w:t>tinerary</w:t>
      </w:r>
      <w:proofErr w:type="spellEnd"/>
      <w:r w:rsidRPr="00D855AA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D855AA" w:rsidRPr="00D855AA" w:rsidRDefault="00D855AA" w:rsidP="00D855AA">
      <w:pPr>
        <w:numPr>
          <w:ilvl w:val="0"/>
          <w:numId w:val="4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D855AA">
        <w:rPr>
          <w:rFonts w:ascii="Tahoma" w:eastAsia="Times New Roman" w:hAnsi="Tahoma" w:cs="Tahoma"/>
          <w:color w:val="000000"/>
          <w:sz w:val="17"/>
          <w:szCs w:val="17"/>
        </w:rPr>
        <w:t>Sight seeing</w:t>
      </w:r>
      <w:proofErr w:type="spellEnd"/>
      <w:r w:rsidRPr="00D855AA">
        <w:rPr>
          <w:rFonts w:ascii="Tahoma" w:eastAsia="Times New Roman" w:hAnsi="Tahoma" w:cs="Tahoma"/>
          <w:color w:val="000000"/>
          <w:sz w:val="17"/>
          <w:szCs w:val="17"/>
        </w:rPr>
        <w:t xml:space="preserve"> as the itinerary including admission fee</w:t>
      </w:r>
      <w:proofErr w:type="gramStart"/>
      <w:r w:rsidRPr="00D855AA">
        <w:rPr>
          <w:rFonts w:ascii="Tahoma" w:eastAsia="Times New Roman" w:hAnsi="Tahoma" w:cs="Tahoma"/>
          <w:color w:val="000000"/>
          <w:sz w:val="17"/>
          <w:szCs w:val="17"/>
        </w:rPr>
        <w:t>.(</w:t>
      </w:r>
      <w:proofErr w:type="gramEnd"/>
      <w:r w:rsidRPr="00D855AA">
        <w:rPr>
          <w:rFonts w:ascii="Tahoma" w:eastAsia="Times New Roman" w:hAnsi="Tahoma" w:cs="Tahoma"/>
          <w:color w:val="000000"/>
          <w:sz w:val="17"/>
          <w:szCs w:val="17"/>
        </w:rPr>
        <w:t>join seat in coach).</w:t>
      </w:r>
    </w:p>
    <w:p w:rsidR="00D855AA" w:rsidRPr="00D855AA" w:rsidRDefault="00D855AA" w:rsidP="00D855AA">
      <w:pPr>
        <w:numPr>
          <w:ilvl w:val="0"/>
          <w:numId w:val="4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>English speaking local guide.</w:t>
      </w:r>
    </w:p>
    <w:p w:rsidR="00D855AA" w:rsidRPr="00D855AA" w:rsidRDefault="00D855AA" w:rsidP="00D855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b/>
          <w:bCs/>
          <w:color w:val="000000"/>
          <w:sz w:val="17"/>
          <w:szCs w:val="17"/>
        </w:rPr>
        <w:t xml:space="preserve">Price doesn't </w:t>
      </w:r>
      <w:proofErr w:type="gramStart"/>
      <w:r w:rsidRPr="00D855AA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include :</w:t>
      </w:r>
      <w:proofErr w:type="gramEnd"/>
    </w:p>
    <w:p w:rsidR="00D855AA" w:rsidRPr="00D855AA" w:rsidRDefault="00D855AA" w:rsidP="00D855AA">
      <w:pPr>
        <w:numPr>
          <w:ilvl w:val="0"/>
          <w:numId w:val="5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>Meals &amp; any others than those mentioned in the program.</w:t>
      </w:r>
    </w:p>
    <w:p w:rsidR="00D855AA" w:rsidRPr="00D855AA" w:rsidRDefault="00D855AA" w:rsidP="00D855AA">
      <w:pPr>
        <w:numPr>
          <w:ilvl w:val="0"/>
          <w:numId w:val="5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>Personal items &amp; hotel incidental charges.</w:t>
      </w:r>
    </w:p>
    <w:p w:rsidR="00D855AA" w:rsidRPr="00D855AA" w:rsidRDefault="00D855AA" w:rsidP="00D855AA">
      <w:pPr>
        <w:numPr>
          <w:ilvl w:val="0"/>
          <w:numId w:val="5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>Personal drinks at the meal times.</w:t>
      </w:r>
    </w:p>
    <w:p w:rsidR="00D855AA" w:rsidRPr="00D855AA" w:rsidRDefault="00D855AA" w:rsidP="00D855AA">
      <w:pPr>
        <w:numPr>
          <w:ilvl w:val="0"/>
          <w:numId w:val="5"/>
        </w:numPr>
        <w:pBdr>
          <w:bottom w:val="dotted" w:sz="6" w:space="5" w:color="DDDDDD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>Gratuities to the guide, driver or hotel's porter.</w:t>
      </w:r>
    </w:p>
    <w:p w:rsidR="00D855AA" w:rsidRPr="00D855AA" w:rsidRDefault="00D855AA" w:rsidP="00D855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D855AA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270442" w:rsidRPr="00D855AA" w:rsidRDefault="00270442" w:rsidP="00D855AA"/>
    <w:sectPr w:rsidR="00270442" w:rsidRPr="00D8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70442"/>
    <w:rsid w:val="00385E99"/>
    <w:rsid w:val="003B5AB3"/>
    <w:rsid w:val="00646F69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2021-06-17T02:37:00Z</dcterms:created>
  <dcterms:modified xsi:type="dcterms:W3CDTF">2021-06-17T02:37:00Z</dcterms:modified>
</cp:coreProperties>
</file>